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B9" w:rsidRPr="00373A26" w:rsidRDefault="003E6B23" w:rsidP="00AE49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9617"/>
        </w:tabs>
        <w:spacing w:line="276" w:lineRule="auto"/>
        <w:jc w:val="both"/>
        <w:rPr>
          <w:rFonts w:ascii="Tahoma" w:hAnsi="Tahoma" w:cs="Tahoma"/>
          <w:b/>
          <w:sz w:val="19"/>
          <w:szCs w:val="19"/>
          <w:lang w:val="ms-MY"/>
        </w:rPr>
      </w:pPr>
      <w:r w:rsidRPr="00373A26">
        <w:rPr>
          <w:rFonts w:ascii="Tahoma" w:hAnsi="Tahoma" w:cs="Tahoma"/>
          <w:bCs/>
          <w:sz w:val="19"/>
          <w:szCs w:val="19"/>
          <w:lang w:val="ms-MY"/>
        </w:rPr>
        <w:t>PENGUMUMAN DARIPADA</w:t>
      </w:r>
      <w:r w:rsidR="00CD1B75" w:rsidRPr="00373A26">
        <w:rPr>
          <w:rFonts w:ascii="Tahoma" w:hAnsi="Tahoma" w:cs="Tahoma"/>
          <w:bCs/>
          <w:sz w:val="19"/>
          <w:szCs w:val="19"/>
          <w:lang w:val="ms-MY"/>
        </w:rPr>
        <w:tab/>
      </w:r>
      <w:r w:rsidRPr="00373A26">
        <w:rPr>
          <w:rFonts w:ascii="Tahoma" w:hAnsi="Tahoma" w:cs="Tahoma"/>
          <w:bCs/>
          <w:sz w:val="19"/>
          <w:szCs w:val="19"/>
          <w:lang w:val="ms-MY"/>
        </w:rPr>
        <w:t>:</w:t>
      </w:r>
      <w:r w:rsidR="00CD1B75" w:rsidRPr="00373A26">
        <w:rPr>
          <w:rFonts w:ascii="Tahoma" w:hAnsi="Tahoma" w:cs="Tahoma"/>
          <w:sz w:val="19"/>
          <w:szCs w:val="19"/>
          <w:lang w:val="ms-MY"/>
        </w:rPr>
        <w:tab/>
      </w:r>
      <w:r w:rsidR="004E40B9" w:rsidRPr="00373A26">
        <w:rPr>
          <w:rFonts w:ascii="Tahoma" w:hAnsi="Tahoma" w:cs="Tahoma"/>
          <w:b/>
          <w:sz w:val="19"/>
          <w:szCs w:val="19"/>
          <w:lang w:val="ms-MY"/>
        </w:rPr>
        <w:t>SEKSYEN PENGURUSAN INOVASI</w:t>
      </w:r>
      <w:r w:rsidR="00992F4A">
        <w:rPr>
          <w:rFonts w:ascii="Tahoma" w:hAnsi="Tahoma" w:cs="Tahoma"/>
          <w:b/>
          <w:sz w:val="19"/>
          <w:szCs w:val="19"/>
          <w:lang w:val="ms-MY"/>
        </w:rPr>
        <w:tab/>
      </w:r>
    </w:p>
    <w:p w:rsidR="003E6B23" w:rsidRPr="00373A26" w:rsidRDefault="00EB46E0" w:rsidP="004E40B9">
      <w:pPr>
        <w:spacing w:line="276" w:lineRule="auto"/>
        <w:ind w:left="2880" w:firstLine="720"/>
        <w:jc w:val="both"/>
        <w:rPr>
          <w:rFonts w:ascii="Tahoma" w:hAnsi="Tahoma" w:cs="Tahoma"/>
          <w:b/>
          <w:sz w:val="19"/>
          <w:szCs w:val="19"/>
          <w:lang w:val="ms-MY"/>
        </w:rPr>
      </w:pPr>
      <w:r w:rsidRPr="00373A26">
        <w:rPr>
          <w:rFonts w:ascii="Tahoma" w:hAnsi="Tahoma" w:cs="Tahoma"/>
          <w:b/>
          <w:sz w:val="19"/>
          <w:szCs w:val="19"/>
          <w:lang w:val="ms-MY"/>
        </w:rPr>
        <w:t>PUSAT PENYELIDIKAN DAN INOVASI</w:t>
      </w:r>
    </w:p>
    <w:p w:rsidR="004E40B9" w:rsidRPr="00373A26" w:rsidRDefault="004E40B9" w:rsidP="004E40B9">
      <w:pPr>
        <w:spacing w:line="276" w:lineRule="auto"/>
        <w:ind w:left="2880" w:firstLine="720"/>
        <w:jc w:val="both"/>
        <w:rPr>
          <w:rFonts w:ascii="Tahoma" w:hAnsi="Tahoma" w:cs="Tahoma"/>
          <w:sz w:val="19"/>
          <w:szCs w:val="19"/>
        </w:rPr>
      </w:pPr>
    </w:p>
    <w:p w:rsidR="002D64D0" w:rsidRDefault="003E6B23" w:rsidP="00992F4A">
      <w:pPr>
        <w:spacing w:line="276" w:lineRule="auto"/>
        <w:jc w:val="both"/>
        <w:rPr>
          <w:rFonts w:ascii="Tahoma" w:hAnsi="Tahoma" w:cs="Tahoma"/>
          <w:b/>
          <w:bCs/>
          <w:sz w:val="19"/>
          <w:szCs w:val="19"/>
          <w:lang w:val="ms-MY"/>
        </w:rPr>
      </w:pPr>
      <w:r w:rsidRPr="00373A26">
        <w:rPr>
          <w:rFonts w:ascii="Tahoma" w:hAnsi="Tahoma" w:cs="Tahoma"/>
          <w:bCs/>
          <w:sz w:val="19"/>
          <w:szCs w:val="19"/>
          <w:lang w:val="ms-MY"/>
        </w:rPr>
        <w:t>SUBJEK</w:t>
      </w:r>
      <w:r w:rsidR="00CD1B75" w:rsidRPr="00373A26">
        <w:rPr>
          <w:rFonts w:ascii="Tahoma" w:hAnsi="Tahoma" w:cs="Tahoma"/>
          <w:bCs/>
          <w:sz w:val="19"/>
          <w:szCs w:val="19"/>
          <w:lang w:val="ms-MY"/>
        </w:rPr>
        <w:tab/>
      </w:r>
      <w:r w:rsidR="00CD1B75" w:rsidRPr="00373A26">
        <w:rPr>
          <w:rFonts w:ascii="Tahoma" w:hAnsi="Tahoma" w:cs="Tahoma"/>
          <w:bCs/>
          <w:sz w:val="19"/>
          <w:szCs w:val="19"/>
          <w:lang w:val="ms-MY"/>
        </w:rPr>
        <w:tab/>
      </w:r>
      <w:r w:rsidR="00CD1B75" w:rsidRPr="00373A26">
        <w:rPr>
          <w:rFonts w:ascii="Tahoma" w:hAnsi="Tahoma" w:cs="Tahoma"/>
          <w:bCs/>
          <w:sz w:val="19"/>
          <w:szCs w:val="19"/>
          <w:lang w:val="ms-MY"/>
        </w:rPr>
        <w:tab/>
      </w:r>
      <w:r w:rsidR="00CD1B75" w:rsidRPr="00373A26">
        <w:rPr>
          <w:rFonts w:ascii="Tahoma" w:hAnsi="Tahoma" w:cs="Tahoma"/>
          <w:bCs/>
          <w:sz w:val="19"/>
          <w:szCs w:val="19"/>
          <w:lang w:val="ms-MY"/>
        </w:rPr>
        <w:tab/>
      </w:r>
      <w:r w:rsidR="004674D3" w:rsidRPr="00373A26">
        <w:rPr>
          <w:rFonts w:ascii="Tahoma" w:hAnsi="Tahoma" w:cs="Tahoma"/>
          <w:bCs/>
          <w:sz w:val="19"/>
          <w:szCs w:val="19"/>
          <w:lang w:val="ms-MY"/>
        </w:rPr>
        <w:t>:</w:t>
      </w:r>
      <w:r w:rsidR="002D64D0">
        <w:rPr>
          <w:rFonts w:ascii="Tahoma" w:hAnsi="Tahoma" w:cs="Tahoma"/>
          <w:b/>
          <w:bCs/>
          <w:sz w:val="19"/>
          <w:szCs w:val="19"/>
          <w:lang w:val="ms-MY"/>
        </w:rPr>
        <w:tab/>
      </w:r>
      <w:r w:rsidR="00992F4A" w:rsidRPr="00373A26">
        <w:rPr>
          <w:rFonts w:ascii="Tahoma" w:hAnsi="Tahoma" w:cs="Tahoma"/>
          <w:b/>
          <w:bCs/>
          <w:sz w:val="19"/>
          <w:szCs w:val="19"/>
          <w:lang w:val="ms-MY"/>
        </w:rPr>
        <w:t xml:space="preserve">JEMPUTAN KEPADA AHLI TISC UNTUK </w:t>
      </w:r>
      <w:r w:rsidR="002D64D0">
        <w:rPr>
          <w:rFonts w:ascii="Tahoma" w:hAnsi="Tahoma" w:cs="Tahoma"/>
          <w:b/>
          <w:bCs/>
          <w:sz w:val="19"/>
          <w:szCs w:val="19"/>
          <w:lang w:val="ms-MY"/>
        </w:rPr>
        <w:t>MENYERTAI KURSUS</w:t>
      </w:r>
    </w:p>
    <w:p w:rsidR="002D64D0" w:rsidRDefault="002D64D0" w:rsidP="001A57FE">
      <w:pPr>
        <w:tabs>
          <w:tab w:val="left" w:pos="3690"/>
        </w:tabs>
        <w:spacing w:line="276" w:lineRule="auto"/>
        <w:jc w:val="both"/>
        <w:rPr>
          <w:rFonts w:ascii="Tahoma" w:hAnsi="Tahoma" w:cs="Tahoma"/>
          <w:b/>
          <w:bCs/>
          <w:i/>
          <w:sz w:val="19"/>
          <w:szCs w:val="19"/>
          <w:lang w:val="ms-MY"/>
        </w:rPr>
      </w:pPr>
      <w:r>
        <w:rPr>
          <w:rFonts w:ascii="Tahoma" w:hAnsi="Tahoma" w:cs="Tahoma"/>
          <w:b/>
          <w:bCs/>
          <w:sz w:val="19"/>
          <w:szCs w:val="19"/>
          <w:lang w:val="ms-MY"/>
        </w:rPr>
        <w:t xml:space="preserve">                                                                </w:t>
      </w:r>
      <w:r w:rsidR="001A57FE">
        <w:rPr>
          <w:rFonts w:ascii="Tahoma" w:hAnsi="Tahoma" w:cs="Tahoma"/>
          <w:b/>
          <w:bCs/>
          <w:sz w:val="19"/>
          <w:szCs w:val="19"/>
          <w:lang w:val="ms-MY"/>
        </w:rPr>
        <w:t xml:space="preserve"> </w:t>
      </w:r>
      <w:r>
        <w:rPr>
          <w:rFonts w:ascii="Tahoma" w:hAnsi="Tahoma" w:cs="Tahoma"/>
          <w:b/>
          <w:bCs/>
          <w:sz w:val="19"/>
          <w:szCs w:val="19"/>
          <w:lang w:val="ms-MY"/>
        </w:rPr>
        <w:t xml:space="preserve">JARAK JAUH SECARA ATAS TALIAN </w:t>
      </w:r>
      <w:r w:rsidRPr="002D64D0">
        <w:rPr>
          <w:rFonts w:ascii="Tahoma" w:hAnsi="Tahoma" w:cs="Tahoma"/>
          <w:b/>
          <w:bCs/>
          <w:i/>
          <w:sz w:val="19"/>
          <w:szCs w:val="19"/>
          <w:lang w:val="ms-MY"/>
        </w:rPr>
        <w:t>(</w:t>
      </w:r>
      <w:r w:rsidR="00992F4A" w:rsidRPr="002D64D0">
        <w:rPr>
          <w:rFonts w:ascii="Tahoma" w:hAnsi="Tahoma" w:cs="Tahoma"/>
          <w:b/>
          <w:bCs/>
          <w:i/>
          <w:sz w:val="19"/>
          <w:szCs w:val="19"/>
          <w:lang w:val="ms-MY"/>
        </w:rPr>
        <w:t>DISTANCE LEARNING</w:t>
      </w:r>
      <w:r w:rsidRPr="002D64D0">
        <w:rPr>
          <w:rFonts w:ascii="Tahoma" w:hAnsi="Tahoma" w:cs="Tahoma"/>
          <w:b/>
          <w:bCs/>
          <w:i/>
          <w:sz w:val="19"/>
          <w:szCs w:val="19"/>
          <w:lang w:val="ms-MY"/>
        </w:rPr>
        <w:t>)</w:t>
      </w:r>
    </w:p>
    <w:p w:rsidR="00E031BF" w:rsidRPr="00373A26" w:rsidRDefault="002D64D0" w:rsidP="001A57FE">
      <w:pPr>
        <w:tabs>
          <w:tab w:val="left" w:pos="3690"/>
        </w:tabs>
        <w:spacing w:line="276" w:lineRule="auto"/>
        <w:jc w:val="both"/>
        <w:rPr>
          <w:rFonts w:ascii="Tahoma" w:hAnsi="Tahoma" w:cs="Tahoma"/>
          <w:b/>
          <w:bCs/>
          <w:sz w:val="19"/>
          <w:szCs w:val="19"/>
          <w:lang w:val="ms-MY"/>
        </w:rPr>
      </w:pPr>
      <w:r>
        <w:rPr>
          <w:rFonts w:ascii="Tahoma" w:hAnsi="Tahoma" w:cs="Tahoma"/>
          <w:b/>
          <w:bCs/>
          <w:i/>
          <w:sz w:val="19"/>
          <w:szCs w:val="19"/>
          <w:lang w:val="ms-MY"/>
        </w:rPr>
        <w:t xml:space="preserve">                                                               </w:t>
      </w:r>
      <w:r>
        <w:rPr>
          <w:rFonts w:ascii="Tahoma" w:hAnsi="Tahoma" w:cs="Tahoma"/>
          <w:b/>
          <w:bCs/>
          <w:sz w:val="19"/>
          <w:szCs w:val="19"/>
          <w:lang w:val="ms-MY"/>
        </w:rPr>
        <w:t xml:space="preserve"> </w:t>
      </w:r>
      <w:r w:rsidR="001A57FE">
        <w:rPr>
          <w:rFonts w:ascii="Tahoma" w:hAnsi="Tahoma" w:cs="Tahoma"/>
          <w:b/>
          <w:bCs/>
          <w:sz w:val="19"/>
          <w:szCs w:val="19"/>
          <w:lang w:val="ms-MY"/>
        </w:rPr>
        <w:t xml:space="preserve"> </w:t>
      </w:r>
      <w:r>
        <w:rPr>
          <w:rFonts w:ascii="Tahoma" w:hAnsi="Tahoma" w:cs="Tahoma"/>
          <w:b/>
          <w:bCs/>
          <w:sz w:val="19"/>
          <w:szCs w:val="19"/>
          <w:lang w:val="ms-MY"/>
        </w:rPr>
        <w:t xml:space="preserve">ANJURAN WIPO </w:t>
      </w:r>
      <w:r w:rsidR="00992F4A">
        <w:rPr>
          <w:rFonts w:ascii="Tahoma" w:hAnsi="Tahoma" w:cs="Tahoma"/>
          <w:b/>
          <w:bCs/>
          <w:sz w:val="19"/>
          <w:szCs w:val="19"/>
          <w:lang w:val="ms-MY"/>
        </w:rPr>
        <w:t>BAGI</w:t>
      </w:r>
      <w:r>
        <w:rPr>
          <w:rFonts w:ascii="Tahoma" w:hAnsi="Tahoma" w:cs="Tahoma"/>
          <w:b/>
          <w:bCs/>
          <w:sz w:val="19"/>
          <w:szCs w:val="19"/>
          <w:lang w:val="ms-MY"/>
        </w:rPr>
        <w:t xml:space="preserve"> TAHUN 2018</w:t>
      </w:r>
      <w:r w:rsidR="00E031BF" w:rsidRPr="00373A26">
        <w:rPr>
          <w:rFonts w:ascii="Tahoma" w:hAnsi="Tahoma" w:cs="Tahoma"/>
          <w:b/>
          <w:bCs/>
          <w:sz w:val="19"/>
          <w:szCs w:val="19"/>
          <w:lang w:val="ms-MY"/>
        </w:rPr>
        <w:tab/>
      </w:r>
    </w:p>
    <w:p w:rsidR="003E6B23" w:rsidRPr="00373A26" w:rsidRDefault="008A5EBA" w:rsidP="004E40B9">
      <w:pPr>
        <w:spacing w:before="100" w:beforeAutospacing="1" w:after="100" w:afterAutospacing="1" w:line="276" w:lineRule="auto"/>
        <w:jc w:val="both"/>
        <w:rPr>
          <w:rFonts w:ascii="Tahoma" w:hAnsi="Tahoma" w:cs="Tahoma"/>
          <w:sz w:val="21"/>
          <w:szCs w:val="21"/>
        </w:rPr>
      </w:pPr>
      <w:r w:rsidRPr="00373A26">
        <w:rPr>
          <w:rFonts w:ascii="Tahoma" w:hAnsi="Tahoma" w:cs="Tahoma"/>
          <w:sz w:val="21"/>
          <w:szCs w:val="21"/>
          <w:lang w:val="ms-MY"/>
        </w:rPr>
        <w:t>YBrs. Prof.</w:t>
      </w:r>
      <w:r w:rsidR="003E6B23" w:rsidRPr="00373A26">
        <w:rPr>
          <w:rFonts w:ascii="Tahoma" w:hAnsi="Tahoma" w:cs="Tahoma"/>
          <w:sz w:val="21"/>
          <w:szCs w:val="21"/>
          <w:lang w:val="ms-MY"/>
        </w:rPr>
        <w:t>/Dr./Tuan/Puan</w:t>
      </w:r>
      <w:r w:rsidR="002F421D" w:rsidRPr="00373A26">
        <w:rPr>
          <w:rFonts w:ascii="Tahoma" w:hAnsi="Tahoma" w:cs="Tahoma"/>
          <w:sz w:val="21"/>
          <w:szCs w:val="21"/>
          <w:lang w:val="ms-MY"/>
        </w:rPr>
        <w:t>,</w:t>
      </w:r>
    </w:p>
    <w:p w:rsidR="0076650D" w:rsidRPr="00373A26" w:rsidRDefault="0076650D" w:rsidP="004E40B9">
      <w:pPr>
        <w:spacing w:line="276" w:lineRule="auto"/>
        <w:jc w:val="both"/>
        <w:rPr>
          <w:rFonts w:ascii="Tahoma" w:hAnsi="Tahoma" w:cs="Tahoma"/>
          <w:sz w:val="21"/>
          <w:szCs w:val="21"/>
          <w:lang w:val="sv-SE"/>
        </w:rPr>
      </w:pPr>
      <w:r w:rsidRPr="00373A26">
        <w:rPr>
          <w:rFonts w:ascii="Tahoma" w:hAnsi="Tahoma" w:cs="Tahoma"/>
          <w:sz w:val="21"/>
          <w:szCs w:val="21"/>
          <w:lang w:val="sv-SE"/>
        </w:rPr>
        <w:t xml:space="preserve">Dengan </w:t>
      </w:r>
      <w:r w:rsidR="004D5750" w:rsidRPr="00373A26">
        <w:rPr>
          <w:rFonts w:ascii="Tahoma" w:hAnsi="Tahoma" w:cs="Tahoma"/>
          <w:sz w:val="21"/>
          <w:szCs w:val="21"/>
          <w:lang w:val="sv-SE"/>
        </w:rPr>
        <w:t xml:space="preserve">segala hormatnya merujuk </w:t>
      </w:r>
      <w:r w:rsidRPr="00373A26">
        <w:rPr>
          <w:rFonts w:ascii="Tahoma" w:hAnsi="Tahoma" w:cs="Tahoma"/>
          <w:sz w:val="21"/>
          <w:szCs w:val="21"/>
          <w:lang w:val="sv-SE"/>
        </w:rPr>
        <w:t xml:space="preserve">perkara di atas. </w:t>
      </w:r>
    </w:p>
    <w:p w:rsidR="002335A3" w:rsidRPr="00373A26" w:rsidRDefault="002335A3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</w:p>
    <w:p w:rsidR="004254E5" w:rsidRDefault="00DD5A10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  <w:r w:rsidRPr="00373A26">
        <w:rPr>
          <w:rFonts w:ascii="Tahoma" w:hAnsi="Tahoma" w:cs="Tahoma"/>
          <w:sz w:val="21"/>
          <w:szCs w:val="21"/>
          <w:lang w:val="ms-MY"/>
        </w:rPr>
        <w:t>S</w:t>
      </w:r>
      <w:r w:rsidR="002335A3" w:rsidRPr="00373A26">
        <w:rPr>
          <w:rFonts w:ascii="Tahoma" w:hAnsi="Tahoma" w:cs="Tahoma"/>
          <w:sz w:val="21"/>
          <w:szCs w:val="21"/>
          <w:lang w:val="ms-MY"/>
        </w:rPr>
        <w:t xml:space="preserve">ukacita dimaklumkan bahawa pihak WIPO </w:t>
      </w:r>
      <w:r w:rsidR="002335A3" w:rsidRPr="0089075E">
        <w:rPr>
          <w:rFonts w:ascii="Tahoma" w:hAnsi="Tahoma" w:cs="Tahoma"/>
          <w:i/>
          <w:sz w:val="21"/>
          <w:szCs w:val="21"/>
          <w:lang w:val="ms-MY"/>
        </w:rPr>
        <w:t>Academy</w:t>
      </w:r>
      <w:r w:rsidR="002335A3" w:rsidRPr="00373A26">
        <w:rPr>
          <w:rFonts w:ascii="Tahoma" w:hAnsi="Tahoma" w:cs="Tahoma"/>
          <w:sz w:val="21"/>
          <w:szCs w:val="21"/>
          <w:lang w:val="ms-MY"/>
        </w:rPr>
        <w:t xml:space="preserve"> telah membuka pendaftaran</w:t>
      </w:r>
      <w:r w:rsidR="00AE1744" w:rsidRPr="00373A26">
        <w:rPr>
          <w:rFonts w:ascii="Tahoma" w:hAnsi="Tahoma" w:cs="Tahoma"/>
          <w:sz w:val="21"/>
          <w:szCs w:val="21"/>
          <w:lang w:val="ms-MY"/>
        </w:rPr>
        <w:t xml:space="preserve"> </w:t>
      </w:r>
      <w:r w:rsidR="002335A3" w:rsidRPr="00373A26">
        <w:rPr>
          <w:rFonts w:ascii="Tahoma" w:hAnsi="Tahoma" w:cs="Tahoma"/>
          <w:sz w:val="21"/>
          <w:szCs w:val="21"/>
          <w:lang w:val="ms-MY"/>
        </w:rPr>
        <w:t>kepada</w:t>
      </w:r>
      <w:r w:rsidR="000D1137" w:rsidRPr="00373A26">
        <w:rPr>
          <w:rFonts w:ascii="Tahoma" w:hAnsi="Tahoma" w:cs="Tahoma"/>
          <w:sz w:val="21"/>
          <w:szCs w:val="21"/>
          <w:lang w:val="ms-MY"/>
        </w:rPr>
        <w:t xml:space="preserve"> ahli TISC</w:t>
      </w:r>
      <w:r w:rsidR="009079CD">
        <w:rPr>
          <w:rFonts w:ascii="Tahoma" w:hAnsi="Tahoma" w:cs="Tahoma"/>
          <w:sz w:val="21"/>
          <w:szCs w:val="21"/>
          <w:lang w:val="ms-MY"/>
        </w:rPr>
        <w:t xml:space="preserve"> untuk menyertai kursus jarak jauh secara atas talian</w:t>
      </w:r>
      <w:r w:rsidR="000D1137" w:rsidRPr="00373A26">
        <w:rPr>
          <w:rFonts w:ascii="Tahoma" w:hAnsi="Tahoma" w:cs="Tahoma"/>
          <w:sz w:val="21"/>
          <w:szCs w:val="21"/>
          <w:lang w:val="ms-MY"/>
        </w:rPr>
        <w:t xml:space="preserve"> </w:t>
      </w:r>
      <w:r w:rsidR="009079CD" w:rsidRPr="009079CD">
        <w:rPr>
          <w:rFonts w:ascii="Tahoma" w:hAnsi="Tahoma" w:cs="Tahoma"/>
          <w:i/>
          <w:sz w:val="21"/>
          <w:szCs w:val="21"/>
          <w:lang w:val="ms-MY"/>
        </w:rPr>
        <w:t>(Distance Learning)</w:t>
      </w:r>
      <w:r w:rsidRPr="00373A26">
        <w:rPr>
          <w:rFonts w:ascii="Tahoma" w:hAnsi="Tahoma" w:cs="Tahoma"/>
          <w:sz w:val="21"/>
          <w:szCs w:val="21"/>
          <w:lang w:val="ms-MY"/>
        </w:rPr>
        <w:t>.</w:t>
      </w:r>
      <w:r w:rsidR="006C644C">
        <w:rPr>
          <w:rFonts w:ascii="Tahoma" w:hAnsi="Tahoma" w:cs="Tahoma"/>
          <w:sz w:val="21"/>
          <w:szCs w:val="21"/>
          <w:lang w:val="ms-MY"/>
        </w:rPr>
        <w:t xml:space="preserve"> Dibawah kerjasama TISC, pihak WIPO akan menanggung kos pendaftaran dengan memberikan biasiswa bagi setiap kursus yang berjaya disertai.</w:t>
      </w:r>
      <w:r w:rsidR="0052752B">
        <w:rPr>
          <w:rFonts w:ascii="Tahoma" w:hAnsi="Tahoma" w:cs="Tahoma"/>
          <w:sz w:val="21"/>
          <w:szCs w:val="21"/>
          <w:lang w:val="ms-MY"/>
        </w:rPr>
        <w:t xml:space="preserve"> Tiada had kuota bagi pendaftaran peserta</w:t>
      </w:r>
      <w:r w:rsidR="00B42ABC">
        <w:rPr>
          <w:rFonts w:ascii="Tahoma" w:hAnsi="Tahoma" w:cs="Tahoma"/>
          <w:sz w:val="21"/>
          <w:szCs w:val="21"/>
          <w:lang w:val="ms-MY"/>
        </w:rPr>
        <w:t xml:space="preserve">, </w:t>
      </w:r>
      <w:r w:rsidR="008F06B0" w:rsidRPr="00373A26">
        <w:rPr>
          <w:rFonts w:ascii="Tahoma" w:hAnsi="Tahoma" w:cs="Tahoma"/>
          <w:sz w:val="21"/>
          <w:szCs w:val="21"/>
          <w:lang w:val="ms-MY"/>
        </w:rPr>
        <w:t>namun</w:t>
      </w:r>
      <w:r w:rsidR="00B42ABC">
        <w:rPr>
          <w:rFonts w:ascii="Tahoma" w:hAnsi="Tahoma" w:cs="Tahoma"/>
          <w:sz w:val="21"/>
          <w:szCs w:val="21"/>
          <w:lang w:val="ms-MY"/>
        </w:rPr>
        <w:t xml:space="preserve"> penyertaan</w:t>
      </w:r>
      <w:r w:rsidR="008F06B0" w:rsidRPr="00373A26">
        <w:rPr>
          <w:rFonts w:ascii="Tahoma" w:hAnsi="Tahoma" w:cs="Tahoma"/>
          <w:sz w:val="21"/>
          <w:szCs w:val="21"/>
          <w:lang w:val="ms-MY"/>
        </w:rPr>
        <w:t xml:space="preserve"> tertak</w:t>
      </w:r>
      <w:r w:rsidR="008C74CE">
        <w:rPr>
          <w:rFonts w:ascii="Tahoma" w:hAnsi="Tahoma" w:cs="Tahoma"/>
          <w:sz w:val="21"/>
          <w:szCs w:val="21"/>
          <w:lang w:val="ms-MY"/>
        </w:rPr>
        <w:t>luk kepada kelulusan pihak WIPO dan setiap peserta hanya boleh mengambil maksima 2 kursus dalam satu masa.</w:t>
      </w:r>
      <w:r w:rsidR="0092398C" w:rsidRPr="00373A26">
        <w:rPr>
          <w:rFonts w:ascii="Tahoma" w:hAnsi="Tahoma" w:cs="Tahoma"/>
          <w:sz w:val="21"/>
          <w:szCs w:val="21"/>
          <w:lang w:val="ms-MY"/>
        </w:rPr>
        <w:t xml:space="preserve"> </w:t>
      </w:r>
    </w:p>
    <w:p w:rsidR="004254E5" w:rsidRDefault="004254E5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</w:p>
    <w:p w:rsidR="0005680C" w:rsidRDefault="0092398C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  <w:r w:rsidRPr="00EC43F4">
        <w:rPr>
          <w:rFonts w:ascii="Tahoma" w:hAnsi="Tahoma" w:cs="Tahoma"/>
          <w:sz w:val="21"/>
          <w:szCs w:val="21"/>
          <w:lang w:val="ms-MY"/>
        </w:rPr>
        <w:t>Sehubungan itu,</w:t>
      </w:r>
      <w:r w:rsidR="00CF386B" w:rsidRPr="00EC43F4">
        <w:rPr>
          <w:rFonts w:ascii="Tahoma" w:hAnsi="Tahoma" w:cs="Tahoma"/>
          <w:sz w:val="21"/>
          <w:szCs w:val="21"/>
          <w:lang w:val="ms-MY"/>
        </w:rPr>
        <w:t xml:space="preserve"> </w:t>
      </w:r>
      <w:r w:rsidRPr="00EC43F4">
        <w:rPr>
          <w:rFonts w:ascii="Tahoma" w:hAnsi="Tahoma" w:cs="Tahoma"/>
          <w:sz w:val="21"/>
          <w:szCs w:val="21"/>
          <w:lang w:val="ms-MY"/>
        </w:rPr>
        <w:t xml:space="preserve"> YBrs. Prof./Dr./Tuan/Puan adalah di alu-alukan untuk mendaftar bagi menyertai program tersebut dan</w:t>
      </w:r>
      <w:r w:rsidR="00E13E9D" w:rsidRPr="00EC43F4">
        <w:rPr>
          <w:rFonts w:ascii="Tahoma" w:hAnsi="Tahoma" w:cs="Tahoma"/>
          <w:sz w:val="21"/>
          <w:szCs w:val="21"/>
          <w:lang w:val="ms-MY"/>
        </w:rPr>
        <w:t xml:space="preserve"> memaklumkan kepada pihak PPI sekiranya telah mendaftar.</w:t>
      </w:r>
      <w:r w:rsidR="00853B45" w:rsidRPr="00EC43F4">
        <w:rPr>
          <w:rFonts w:ascii="Tahoma" w:hAnsi="Tahoma" w:cs="Tahoma"/>
          <w:sz w:val="21"/>
          <w:szCs w:val="21"/>
          <w:lang w:val="ms-MY"/>
        </w:rPr>
        <w:t xml:space="preserve"> Turut dimaklumkan</w:t>
      </w:r>
      <w:r w:rsidR="0047092A" w:rsidRPr="00EC43F4">
        <w:rPr>
          <w:rFonts w:ascii="Tahoma" w:hAnsi="Tahoma" w:cs="Tahoma"/>
          <w:sz w:val="21"/>
          <w:szCs w:val="21"/>
          <w:lang w:val="ms-MY"/>
        </w:rPr>
        <w:t xml:space="preserve"> bahawa</w:t>
      </w:r>
      <w:r w:rsidR="00853B45" w:rsidRPr="00EC43F4">
        <w:rPr>
          <w:rFonts w:ascii="Tahoma" w:hAnsi="Tahoma" w:cs="Tahoma"/>
          <w:sz w:val="21"/>
          <w:szCs w:val="21"/>
          <w:lang w:val="ms-MY"/>
        </w:rPr>
        <w:t>,</w:t>
      </w:r>
      <w:r w:rsidR="004104DB">
        <w:rPr>
          <w:rFonts w:ascii="Tahoma" w:hAnsi="Tahoma" w:cs="Tahoma"/>
          <w:sz w:val="21"/>
          <w:szCs w:val="21"/>
          <w:lang w:val="ms-MY"/>
        </w:rPr>
        <w:t xml:space="preserve"> </w:t>
      </w:r>
      <w:r w:rsidR="00853B45" w:rsidRPr="00EC43F4">
        <w:rPr>
          <w:rFonts w:ascii="Tahoma" w:hAnsi="Tahoma" w:cs="Tahoma"/>
          <w:sz w:val="21"/>
          <w:szCs w:val="21"/>
          <w:lang w:val="ms-MY"/>
        </w:rPr>
        <w:t>YBrs. Prof./Dr./Tuan/Puan</w:t>
      </w:r>
      <w:r w:rsidR="00E34BDD" w:rsidRPr="00EC43F4">
        <w:rPr>
          <w:rFonts w:ascii="Tahoma" w:hAnsi="Tahoma" w:cs="Tahoma"/>
          <w:sz w:val="21"/>
          <w:szCs w:val="21"/>
          <w:lang w:val="ms-MY"/>
        </w:rPr>
        <w:t xml:space="preserve"> adalah dimohon untuk</w:t>
      </w:r>
      <w:r w:rsidR="00CF386B" w:rsidRPr="00EC43F4">
        <w:rPr>
          <w:rFonts w:ascii="Tahoma" w:hAnsi="Tahoma" w:cs="Tahoma"/>
          <w:sz w:val="21"/>
          <w:szCs w:val="21"/>
          <w:lang w:val="ms-MY"/>
        </w:rPr>
        <w:t xml:space="preserve"> memberikan komitmen serta menghabiskan latihan sekiranya </w:t>
      </w:r>
      <w:r w:rsidR="00CD6258" w:rsidRPr="00EC43F4">
        <w:rPr>
          <w:rFonts w:ascii="Tahoma" w:hAnsi="Tahoma" w:cs="Tahoma"/>
          <w:sz w:val="21"/>
          <w:szCs w:val="21"/>
          <w:lang w:val="ms-MY"/>
        </w:rPr>
        <w:t xml:space="preserve">memilih </w:t>
      </w:r>
      <w:r w:rsidR="00EC43F4" w:rsidRPr="00EC43F4">
        <w:rPr>
          <w:rFonts w:ascii="Tahoma" w:hAnsi="Tahoma" w:cs="Tahoma"/>
          <w:sz w:val="21"/>
          <w:szCs w:val="21"/>
          <w:lang w:val="ms-MY"/>
        </w:rPr>
        <w:t>untuk meyertai latihan tersebut.</w:t>
      </w:r>
      <w:r w:rsidR="00EC43F4">
        <w:rPr>
          <w:rFonts w:ascii="Tahoma" w:hAnsi="Tahoma" w:cs="Tahoma"/>
          <w:color w:val="FF0000"/>
          <w:sz w:val="21"/>
          <w:szCs w:val="21"/>
          <w:lang w:val="ms-MY"/>
        </w:rPr>
        <w:t xml:space="preserve"> </w:t>
      </w:r>
      <w:r w:rsidR="00A20AFC" w:rsidRPr="00373A26">
        <w:rPr>
          <w:rFonts w:ascii="Tahoma" w:hAnsi="Tahoma" w:cs="Tahoma"/>
          <w:sz w:val="21"/>
          <w:szCs w:val="21"/>
          <w:lang w:val="ms-MY"/>
        </w:rPr>
        <w:t xml:space="preserve">Kursus tesebut akan berlangsung secara </w:t>
      </w:r>
      <w:r w:rsidR="00A20AFC" w:rsidRPr="00373A26">
        <w:rPr>
          <w:rFonts w:ascii="Tahoma" w:hAnsi="Tahoma" w:cs="Tahoma"/>
          <w:i/>
          <w:sz w:val="21"/>
          <w:szCs w:val="21"/>
          <w:lang w:val="ms-MY"/>
        </w:rPr>
        <w:t xml:space="preserve">online </w:t>
      </w:r>
      <w:r w:rsidR="00A20AFC" w:rsidRPr="00373A26">
        <w:rPr>
          <w:rFonts w:ascii="Tahoma" w:hAnsi="Tahoma" w:cs="Tahoma"/>
          <w:sz w:val="21"/>
          <w:szCs w:val="21"/>
          <w:lang w:val="ms-MY"/>
        </w:rPr>
        <w:t>dan diakhir kursus akan</w:t>
      </w:r>
      <w:r w:rsidR="009F6467">
        <w:rPr>
          <w:rFonts w:ascii="Tahoma" w:hAnsi="Tahoma" w:cs="Tahoma"/>
          <w:sz w:val="21"/>
          <w:szCs w:val="21"/>
          <w:lang w:val="ms-MY"/>
        </w:rPr>
        <w:t xml:space="preserve"> diadakan Peperiksaan (Objektif/ Subjektif)</w:t>
      </w:r>
      <w:r w:rsidR="00A20AFC" w:rsidRPr="00373A26">
        <w:rPr>
          <w:rFonts w:ascii="Tahoma" w:hAnsi="Tahoma" w:cs="Tahoma"/>
          <w:sz w:val="21"/>
          <w:szCs w:val="21"/>
          <w:lang w:val="ms-MY"/>
        </w:rPr>
        <w:t>. Setiap peserta yang menamatkan peperiksaan dengan jayanya akan diberikan Sijil Penye</w:t>
      </w:r>
      <w:r w:rsidR="00666148">
        <w:rPr>
          <w:rFonts w:ascii="Tahoma" w:hAnsi="Tahoma" w:cs="Tahoma"/>
          <w:sz w:val="21"/>
          <w:szCs w:val="21"/>
          <w:lang w:val="ms-MY"/>
        </w:rPr>
        <w:t>rtaan (Digital) oleh pihak WIPO.</w:t>
      </w:r>
    </w:p>
    <w:p w:rsidR="00EE5E82" w:rsidRDefault="00EE5E82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</w:p>
    <w:p w:rsidR="00EE5E82" w:rsidRPr="009D0F8C" w:rsidRDefault="00753691" w:rsidP="00AA74E1">
      <w:pPr>
        <w:shd w:val="clear" w:color="auto" w:fill="FFFFFF"/>
        <w:spacing w:line="276" w:lineRule="auto"/>
        <w:jc w:val="both"/>
        <w:rPr>
          <w:rFonts w:ascii="Tahoma" w:hAnsi="Tahoma" w:cs="Tahoma"/>
          <w:i/>
          <w:color w:val="FF0000"/>
          <w:sz w:val="21"/>
          <w:szCs w:val="21"/>
          <w:lang w:val="ms-MY"/>
        </w:rPr>
      </w:pPr>
      <w:r>
        <w:rPr>
          <w:rFonts w:ascii="Tahoma" w:hAnsi="Tahoma" w:cs="Tahoma"/>
          <w:sz w:val="21"/>
          <w:szCs w:val="21"/>
          <w:lang w:val="ms-MY"/>
        </w:rPr>
        <w:t xml:space="preserve">YBrs. </w:t>
      </w:r>
      <w:r w:rsidR="00666148" w:rsidRPr="00EC43F4">
        <w:rPr>
          <w:rFonts w:ascii="Tahoma" w:hAnsi="Tahoma" w:cs="Tahoma"/>
          <w:sz w:val="21"/>
          <w:szCs w:val="21"/>
          <w:lang w:val="ms-MY"/>
        </w:rPr>
        <w:t>Prof./Dr./Tuan/Puan</w:t>
      </w:r>
      <w:r w:rsidR="006550BC">
        <w:rPr>
          <w:rFonts w:ascii="Tahoma" w:hAnsi="Tahoma" w:cs="Tahoma"/>
          <w:sz w:val="21"/>
          <w:szCs w:val="21"/>
          <w:lang w:val="ms-MY"/>
        </w:rPr>
        <w:t xml:space="preserve"> hendaklah</w:t>
      </w:r>
      <w:r w:rsidR="00D86DC8">
        <w:rPr>
          <w:rFonts w:ascii="Tahoma" w:hAnsi="Tahoma" w:cs="Tahoma"/>
          <w:sz w:val="21"/>
          <w:szCs w:val="21"/>
          <w:lang w:val="ms-MY"/>
        </w:rPr>
        <w:t xml:space="preserve"> melengkapkan borang</w:t>
      </w:r>
      <w:r w:rsidR="00991B3B">
        <w:rPr>
          <w:rFonts w:ascii="Tahoma" w:hAnsi="Tahoma" w:cs="Tahoma"/>
          <w:sz w:val="21"/>
          <w:szCs w:val="21"/>
          <w:lang w:val="ms-MY"/>
        </w:rPr>
        <w:t xml:space="preserve"> </w:t>
      </w:r>
      <w:r w:rsidR="00991B3B" w:rsidRPr="00991B3B">
        <w:rPr>
          <w:rFonts w:ascii="Tahoma" w:hAnsi="Tahoma" w:cs="Tahoma"/>
          <w:b/>
          <w:sz w:val="21"/>
          <w:szCs w:val="21"/>
          <w:lang w:val="ms-MY"/>
        </w:rPr>
        <w:t>WAJIB</w:t>
      </w:r>
      <w:r w:rsidR="00D86DC8">
        <w:rPr>
          <w:rFonts w:ascii="Tahoma" w:hAnsi="Tahoma" w:cs="Tahoma"/>
          <w:b/>
          <w:sz w:val="21"/>
          <w:szCs w:val="21"/>
          <w:lang w:val="ms-MY"/>
        </w:rPr>
        <w:t xml:space="preserve"> </w:t>
      </w:r>
      <w:r w:rsidR="00991B3B">
        <w:rPr>
          <w:rFonts w:ascii="Tahoma" w:hAnsi="Tahoma" w:cs="Tahoma"/>
          <w:sz w:val="21"/>
          <w:szCs w:val="21"/>
          <w:lang w:val="ms-MY"/>
        </w:rPr>
        <w:t xml:space="preserve">di laman web WIPO, </w:t>
      </w:r>
      <w:hyperlink r:id="rId8" w:history="1">
        <w:r w:rsidR="00360795" w:rsidRPr="004E4E66">
          <w:rPr>
            <w:rStyle w:val="Hyperlink"/>
            <w:rFonts w:ascii="Tahoma" w:hAnsi="Tahoma" w:cs="Tahoma"/>
            <w:sz w:val="21"/>
            <w:szCs w:val="21"/>
            <w:lang w:val="ms-MY"/>
          </w:rPr>
          <w:t>https://welc.wipo.int/index_en.php</w:t>
        </w:r>
      </w:hyperlink>
      <w:r w:rsidR="00665376">
        <w:rPr>
          <w:rFonts w:ascii="Tahoma" w:hAnsi="Tahoma" w:cs="Tahoma"/>
          <w:sz w:val="21"/>
          <w:szCs w:val="21"/>
          <w:lang w:val="ms-MY"/>
        </w:rPr>
        <w:t>.</w:t>
      </w:r>
      <w:r w:rsidR="00AA045B">
        <w:rPr>
          <w:rFonts w:ascii="Tahoma" w:hAnsi="Tahoma" w:cs="Tahoma"/>
          <w:sz w:val="21"/>
          <w:szCs w:val="21"/>
          <w:lang w:val="ms-MY"/>
        </w:rPr>
        <w:t xml:space="preserve"> Bagi memudahkan pendaftaran, sila rujuk </w:t>
      </w:r>
      <w:r w:rsidR="00AA045B" w:rsidRPr="00AA045B">
        <w:rPr>
          <w:rFonts w:ascii="Tahoma" w:hAnsi="Tahoma" w:cs="Tahoma"/>
          <w:b/>
          <w:sz w:val="21"/>
          <w:szCs w:val="21"/>
          <w:lang w:val="ms-MY"/>
        </w:rPr>
        <w:t>Lampiran 1</w:t>
      </w:r>
      <w:r w:rsidR="00AA045B">
        <w:rPr>
          <w:rFonts w:ascii="Tahoma" w:hAnsi="Tahoma" w:cs="Tahoma"/>
          <w:sz w:val="21"/>
          <w:szCs w:val="21"/>
          <w:lang w:val="ms-MY"/>
        </w:rPr>
        <w:t xml:space="preserve"> untuk Tatacara Pendaftaran</w:t>
      </w:r>
      <w:r w:rsidR="00741903">
        <w:rPr>
          <w:rFonts w:ascii="Tahoma" w:hAnsi="Tahoma" w:cs="Tahoma"/>
          <w:sz w:val="21"/>
          <w:szCs w:val="21"/>
          <w:lang w:val="ms-MY"/>
        </w:rPr>
        <w:t xml:space="preserve"> serta</w:t>
      </w:r>
      <w:r w:rsidR="000236EB">
        <w:rPr>
          <w:rFonts w:ascii="Tahoma" w:hAnsi="Tahoma" w:cs="Tahoma"/>
          <w:sz w:val="21"/>
          <w:szCs w:val="21"/>
          <w:lang w:val="ms-MY"/>
        </w:rPr>
        <w:t xml:space="preserve"> </w:t>
      </w:r>
      <w:r w:rsidR="000236EB" w:rsidRPr="000236EB">
        <w:rPr>
          <w:rFonts w:ascii="Tahoma" w:hAnsi="Tahoma" w:cs="Tahoma"/>
          <w:b/>
          <w:sz w:val="21"/>
          <w:szCs w:val="21"/>
          <w:lang w:val="ms-MY"/>
        </w:rPr>
        <w:t>Lampiran 2</w:t>
      </w:r>
      <w:r w:rsidR="009D0F8C">
        <w:rPr>
          <w:rFonts w:ascii="Tahoma" w:hAnsi="Tahoma" w:cs="Tahoma"/>
          <w:b/>
          <w:sz w:val="21"/>
          <w:szCs w:val="21"/>
          <w:lang w:val="ms-MY"/>
        </w:rPr>
        <w:t xml:space="preserve"> </w:t>
      </w:r>
      <w:r w:rsidR="009D0F8C">
        <w:rPr>
          <w:rFonts w:ascii="Tahoma" w:hAnsi="Tahoma" w:cs="Tahoma"/>
          <w:sz w:val="21"/>
          <w:szCs w:val="21"/>
          <w:lang w:val="ms-MY"/>
        </w:rPr>
        <w:t xml:space="preserve">untuk maklumat berhubung </w:t>
      </w:r>
      <w:r w:rsidR="009D0F8C">
        <w:rPr>
          <w:rFonts w:ascii="Tahoma" w:hAnsi="Tahoma" w:cs="Tahoma"/>
          <w:i/>
          <w:sz w:val="21"/>
          <w:szCs w:val="21"/>
          <w:lang w:val="ms-MY"/>
        </w:rPr>
        <w:t xml:space="preserve">IP Office </w:t>
      </w:r>
      <w:r w:rsidR="009D0F8C">
        <w:rPr>
          <w:rFonts w:ascii="Tahoma" w:hAnsi="Tahoma" w:cs="Tahoma"/>
          <w:sz w:val="21"/>
          <w:szCs w:val="21"/>
          <w:lang w:val="ms-MY"/>
        </w:rPr>
        <w:t xml:space="preserve">dan </w:t>
      </w:r>
      <w:r w:rsidR="009D0F8C">
        <w:rPr>
          <w:rFonts w:ascii="Tahoma" w:hAnsi="Tahoma" w:cs="Tahoma"/>
          <w:i/>
          <w:sz w:val="21"/>
          <w:szCs w:val="21"/>
          <w:lang w:val="ms-MY"/>
        </w:rPr>
        <w:t>Director of IP Office.</w:t>
      </w:r>
    </w:p>
    <w:p w:rsidR="003A6F41" w:rsidRPr="00373A26" w:rsidRDefault="003A6F41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</w:p>
    <w:p w:rsidR="004F113C" w:rsidRPr="00373A26" w:rsidRDefault="00B7783F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  <w:r>
        <w:rPr>
          <w:rFonts w:ascii="Tahoma" w:hAnsi="Tahoma" w:cs="Tahoma"/>
          <w:sz w:val="21"/>
          <w:szCs w:val="21"/>
          <w:lang w:val="ms-MY"/>
        </w:rPr>
        <w:t>Turut</w:t>
      </w:r>
      <w:r w:rsidR="0005680C" w:rsidRPr="00373A26">
        <w:rPr>
          <w:rFonts w:ascii="Tahoma" w:hAnsi="Tahoma" w:cs="Tahoma"/>
          <w:sz w:val="21"/>
          <w:szCs w:val="21"/>
          <w:lang w:val="ms-MY"/>
        </w:rPr>
        <w:t xml:space="preserve"> dilampirkan</w:t>
      </w:r>
      <w:r w:rsidR="006D1350">
        <w:rPr>
          <w:rFonts w:ascii="Tahoma" w:hAnsi="Tahoma" w:cs="Tahoma"/>
          <w:sz w:val="21"/>
          <w:szCs w:val="21"/>
          <w:lang w:val="ms-MY"/>
        </w:rPr>
        <w:t xml:space="preserve"> </w:t>
      </w:r>
      <w:r w:rsidR="00904333">
        <w:rPr>
          <w:rFonts w:ascii="Tahoma" w:hAnsi="Tahoma" w:cs="Tahoma"/>
          <w:b/>
          <w:sz w:val="21"/>
          <w:szCs w:val="21"/>
          <w:lang w:val="ms-MY"/>
        </w:rPr>
        <w:t>Jadual</w:t>
      </w:r>
      <w:r w:rsidR="00ED4955">
        <w:rPr>
          <w:rFonts w:ascii="Tahoma" w:hAnsi="Tahoma" w:cs="Tahoma"/>
          <w:b/>
          <w:sz w:val="21"/>
          <w:szCs w:val="21"/>
          <w:lang w:val="ms-MY"/>
        </w:rPr>
        <w:t xml:space="preserve"> Latihan</w:t>
      </w:r>
      <w:r w:rsidR="00904333">
        <w:rPr>
          <w:rFonts w:ascii="Tahoma" w:hAnsi="Tahoma" w:cs="Tahoma"/>
          <w:b/>
          <w:sz w:val="21"/>
          <w:szCs w:val="21"/>
          <w:lang w:val="ms-MY"/>
        </w:rPr>
        <w:t xml:space="preserve"> </w:t>
      </w:r>
      <w:r w:rsidR="00904333" w:rsidRPr="00ED3E14">
        <w:rPr>
          <w:rFonts w:ascii="Tahoma" w:hAnsi="Tahoma" w:cs="Tahoma"/>
          <w:b/>
          <w:i/>
          <w:sz w:val="21"/>
          <w:szCs w:val="21"/>
          <w:lang w:val="ms-MY"/>
        </w:rPr>
        <w:t>Distance Learning</w:t>
      </w:r>
      <w:r w:rsidR="000157EE">
        <w:rPr>
          <w:rFonts w:ascii="Tahoma" w:hAnsi="Tahoma" w:cs="Tahoma"/>
          <w:b/>
          <w:sz w:val="21"/>
          <w:szCs w:val="21"/>
          <w:lang w:val="ms-MY"/>
        </w:rPr>
        <w:t xml:space="preserve"> </w:t>
      </w:r>
      <w:r w:rsidR="007611D4">
        <w:rPr>
          <w:rFonts w:ascii="Tahoma" w:hAnsi="Tahoma" w:cs="Tahoma"/>
          <w:sz w:val="21"/>
          <w:szCs w:val="21"/>
          <w:lang w:val="ms-MY"/>
        </w:rPr>
        <w:t xml:space="preserve">sebagai </w:t>
      </w:r>
      <w:r w:rsidR="004075AA" w:rsidRPr="00373A26">
        <w:rPr>
          <w:rFonts w:ascii="Tahoma" w:hAnsi="Tahoma" w:cs="Tahoma"/>
          <w:sz w:val="21"/>
          <w:szCs w:val="21"/>
          <w:lang w:val="ms-MY"/>
        </w:rPr>
        <w:t>rujukan lanjut</w:t>
      </w:r>
      <w:r w:rsidR="007611D4">
        <w:rPr>
          <w:rFonts w:ascii="Tahoma" w:hAnsi="Tahoma" w:cs="Tahoma"/>
          <w:sz w:val="21"/>
          <w:szCs w:val="21"/>
          <w:lang w:val="ms-MY"/>
        </w:rPr>
        <w:t xml:space="preserve"> di pihak </w:t>
      </w:r>
      <w:r w:rsidR="007611D4">
        <w:rPr>
          <w:rFonts w:ascii="Tahoma" w:hAnsi="Tahoma" w:cs="Tahoma"/>
          <w:sz w:val="21"/>
          <w:szCs w:val="21"/>
          <w:lang w:val="ms-MY"/>
        </w:rPr>
        <w:t xml:space="preserve">YBrs. </w:t>
      </w:r>
      <w:r w:rsidR="007611D4" w:rsidRPr="00EC43F4">
        <w:rPr>
          <w:rFonts w:ascii="Tahoma" w:hAnsi="Tahoma" w:cs="Tahoma"/>
          <w:sz w:val="21"/>
          <w:szCs w:val="21"/>
          <w:lang w:val="ms-MY"/>
        </w:rPr>
        <w:t>Prof./Dr./Tuan/Puan</w:t>
      </w:r>
      <w:r w:rsidR="007611D4">
        <w:rPr>
          <w:rFonts w:ascii="Tahoma" w:hAnsi="Tahoma" w:cs="Tahoma"/>
          <w:sz w:val="21"/>
          <w:szCs w:val="21"/>
          <w:lang w:val="ms-MY"/>
        </w:rPr>
        <w:t xml:space="preserve"> </w:t>
      </w:r>
      <w:r w:rsidR="005F3A0A" w:rsidRPr="00373A26">
        <w:rPr>
          <w:rFonts w:ascii="Tahoma" w:hAnsi="Tahoma" w:cs="Tahoma"/>
          <w:sz w:val="21"/>
          <w:szCs w:val="21"/>
          <w:lang w:val="ms-MY"/>
        </w:rPr>
        <w:t>. Sebarang</w:t>
      </w:r>
      <w:r w:rsidR="00C74012">
        <w:rPr>
          <w:rFonts w:ascii="Tahoma" w:hAnsi="Tahoma" w:cs="Tahoma"/>
          <w:sz w:val="21"/>
          <w:szCs w:val="21"/>
          <w:lang w:val="ms-MY"/>
        </w:rPr>
        <w:t xml:space="preserve"> pertanyaan, sila hubungi pegawa</w:t>
      </w:r>
      <w:r w:rsidR="005F3A0A" w:rsidRPr="00373A26">
        <w:rPr>
          <w:rFonts w:ascii="Tahoma" w:hAnsi="Tahoma" w:cs="Tahoma"/>
          <w:sz w:val="21"/>
          <w:szCs w:val="21"/>
          <w:lang w:val="ms-MY"/>
        </w:rPr>
        <w:t>i</w:t>
      </w:r>
      <w:r w:rsidR="007611D4">
        <w:rPr>
          <w:rFonts w:ascii="Tahoma" w:hAnsi="Tahoma" w:cs="Tahoma"/>
          <w:sz w:val="21"/>
          <w:szCs w:val="21"/>
          <w:lang w:val="ms-MY"/>
        </w:rPr>
        <w:t>-pegawai berikut:</w:t>
      </w:r>
    </w:p>
    <w:p w:rsidR="004F113C" w:rsidRPr="00373A26" w:rsidRDefault="004F113C" w:rsidP="00AA74E1">
      <w:p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</w:p>
    <w:p w:rsidR="004F113C" w:rsidRPr="009F3A32" w:rsidRDefault="002D7979" w:rsidP="004F113C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  <w:r w:rsidRPr="009F3A32">
        <w:rPr>
          <w:rFonts w:ascii="Tahoma" w:hAnsi="Tahoma" w:cs="Tahoma"/>
          <w:sz w:val="21"/>
          <w:szCs w:val="22"/>
          <w:lang w:val="ms-MY"/>
        </w:rPr>
        <w:t>Pegawai TISC Malaysia</w:t>
      </w:r>
      <w:r w:rsidR="00FB6EC7">
        <w:rPr>
          <w:rFonts w:ascii="Tahoma" w:hAnsi="Tahoma" w:cs="Tahoma"/>
          <w:sz w:val="21"/>
          <w:szCs w:val="21"/>
          <w:lang w:val="ms-MY"/>
        </w:rPr>
        <w:t xml:space="preserve"> </w:t>
      </w:r>
      <w:r w:rsidR="004F113C" w:rsidRPr="009F3A32">
        <w:rPr>
          <w:rFonts w:ascii="Tahoma" w:hAnsi="Tahoma" w:cs="Tahoma"/>
          <w:sz w:val="21"/>
          <w:szCs w:val="21"/>
          <w:lang w:val="ms-MY"/>
        </w:rPr>
        <w:t xml:space="preserve">: </w:t>
      </w:r>
      <w:r w:rsidR="007628B9" w:rsidRPr="009F3A32">
        <w:rPr>
          <w:rFonts w:ascii="Tahoma" w:hAnsi="Tahoma" w:cs="Tahoma"/>
          <w:sz w:val="21"/>
          <w:szCs w:val="21"/>
          <w:lang w:val="ms-MY"/>
        </w:rPr>
        <w:t>Puan Nor Shafiza Md. Isa, Tel: 03-2299 8589</w:t>
      </w:r>
      <w:r w:rsidRPr="009F3A32">
        <w:rPr>
          <w:rFonts w:ascii="Tahoma" w:hAnsi="Tahoma" w:cs="Tahoma"/>
          <w:sz w:val="21"/>
          <w:szCs w:val="21"/>
          <w:lang w:val="ms-MY"/>
        </w:rPr>
        <w:t xml:space="preserve"> / </w:t>
      </w:r>
      <w:r w:rsidR="006A1FE2" w:rsidRPr="009F3A32">
        <w:rPr>
          <w:rFonts w:ascii="Tahoma" w:hAnsi="Tahoma" w:cs="Tahoma"/>
          <w:sz w:val="21"/>
          <w:szCs w:val="21"/>
          <w:lang w:val="ms-MY"/>
        </w:rPr>
        <w:t>Cik Ivy Anak Romeo, Tel: 03-2299 8526/ Cik Fazira Pafli, Tel: 03-2299 8802 atau</w:t>
      </w:r>
      <w:r w:rsidR="00BF02AB" w:rsidRPr="009F3A32">
        <w:rPr>
          <w:rFonts w:ascii="Tahoma" w:hAnsi="Tahoma" w:cs="Tahoma"/>
          <w:sz w:val="21"/>
          <w:szCs w:val="21"/>
          <w:lang w:val="ms-MY"/>
        </w:rPr>
        <w:t xml:space="preserve"> melalui</w:t>
      </w:r>
      <w:r w:rsidR="00583029" w:rsidRPr="009F3A32">
        <w:rPr>
          <w:rFonts w:ascii="Tahoma" w:hAnsi="Tahoma" w:cs="Tahoma"/>
          <w:sz w:val="21"/>
          <w:szCs w:val="21"/>
          <w:lang w:val="ms-MY"/>
        </w:rPr>
        <w:t xml:space="preserve"> Eme</w:t>
      </w:r>
      <w:r w:rsidR="00D54F73">
        <w:rPr>
          <w:rFonts w:ascii="Tahoma" w:hAnsi="Tahoma" w:cs="Tahoma"/>
          <w:sz w:val="21"/>
          <w:szCs w:val="21"/>
          <w:lang w:val="ms-MY"/>
        </w:rPr>
        <w:t xml:space="preserve">l: </w:t>
      </w:r>
      <w:hyperlink r:id="rId9" w:history="1">
        <w:r w:rsidR="00FC77C0" w:rsidRPr="00874967">
          <w:rPr>
            <w:rStyle w:val="Hyperlink"/>
            <w:rFonts w:ascii="Tahoma" w:hAnsi="Tahoma" w:cs="Tahoma"/>
            <w:sz w:val="21"/>
            <w:szCs w:val="21"/>
            <w:lang w:val="ms-MY"/>
          </w:rPr>
          <w:t>tisc@myipo.gov.my</w:t>
        </w:r>
      </w:hyperlink>
      <w:r w:rsidR="005E4F16" w:rsidRPr="009F3A32">
        <w:rPr>
          <w:rFonts w:ascii="Tahoma" w:hAnsi="Tahoma" w:cs="Tahoma"/>
          <w:sz w:val="21"/>
          <w:szCs w:val="21"/>
          <w:lang w:val="ms-MY"/>
        </w:rPr>
        <w:t xml:space="preserve"> </w:t>
      </w:r>
    </w:p>
    <w:p w:rsidR="00B772D2" w:rsidRPr="00373A26" w:rsidRDefault="00B772D2" w:rsidP="00B772D2">
      <w:pPr>
        <w:pStyle w:val="ListParagraph"/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</w:p>
    <w:p w:rsidR="005E4F16" w:rsidRPr="00C66A54" w:rsidRDefault="00FB6EC7" w:rsidP="004F113C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1"/>
          <w:lang w:val="ms-MY"/>
        </w:rPr>
      </w:pPr>
      <w:r>
        <w:rPr>
          <w:rFonts w:ascii="Tahoma" w:hAnsi="Tahoma" w:cs="Tahoma"/>
          <w:sz w:val="21"/>
          <w:szCs w:val="21"/>
          <w:lang w:val="ms-MY"/>
        </w:rPr>
        <w:t xml:space="preserve">Urusetia TISC UMS </w:t>
      </w:r>
      <w:r w:rsidR="005E4F16" w:rsidRPr="00C66A54">
        <w:rPr>
          <w:rFonts w:ascii="Tahoma" w:hAnsi="Tahoma" w:cs="Tahoma"/>
          <w:sz w:val="21"/>
          <w:szCs w:val="21"/>
          <w:lang w:val="ms-MY"/>
        </w:rPr>
        <w:t xml:space="preserve">: </w:t>
      </w:r>
      <w:r w:rsidR="00622F3B" w:rsidRPr="00C66A54">
        <w:rPr>
          <w:rFonts w:ascii="Tahoma" w:hAnsi="Tahoma" w:cs="Tahoma"/>
          <w:sz w:val="21"/>
          <w:szCs w:val="21"/>
          <w:lang w:val="ms-MY"/>
        </w:rPr>
        <w:t xml:space="preserve">Dr. Azaze @ Azizi </w:t>
      </w:r>
      <w:r w:rsidR="00270694">
        <w:rPr>
          <w:rFonts w:ascii="Tahoma" w:hAnsi="Tahoma" w:cs="Tahoma"/>
          <w:sz w:val="21"/>
          <w:szCs w:val="21"/>
          <w:lang w:val="ms-MY"/>
        </w:rPr>
        <w:t xml:space="preserve">Haji Abdul Adis (No. </w:t>
      </w:r>
      <w:r w:rsidR="002B44FC">
        <w:rPr>
          <w:rFonts w:ascii="Tahoma" w:hAnsi="Tahoma" w:cs="Tahoma"/>
          <w:sz w:val="21"/>
          <w:szCs w:val="21"/>
          <w:lang w:val="ms-MY"/>
        </w:rPr>
        <w:t>samb</w:t>
      </w:r>
      <w:r w:rsidR="00A7779B">
        <w:rPr>
          <w:rFonts w:ascii="Tahoma" w:hAnsi="Tahoma" w:cs="Tahoma"/>
          <w:sz w:val="21"/>
          <w:szCs w:val="21"/>
          <w:lang w:val="ms-MY"/>
        </w:rPr>
        <w:t>:</w:t>
      </w:r>
      <w:r w:rsidR="002B44FC">
        <w:rPr>
          <w:rFonts w:ascii="Tahoma" w:hAnsi="Tahoma" w:cs="Tahoma"/>
          <w:sz w:val="21"/>
          <w:szCs w:val="21"/>
          <w:lang w:val="ms-MY"/>
        </w:rPr>
        <w:t xml:space="preserve"> </w:t>
      </w:r>
      <w:r w:rsidR="00A7779B">
        <w:rPr>
          <w:rFonts w:ascii="Tahoma" w:hAnsi="Tahoma" w:cs="Tahoma"/>
          <w:sz w:val="21"/>
          <w:szCs w:val="21"/>
          <w:lang w:val="ms-MY"/>
        </w:rPr>
        <w:t>613803</w:t>
      </w:r>
      <w:r w:rsidR="00583029">
        <w:rPr>
          <w:rFonts w:ascii="Tahoma" w:hAnsi="Tahoma" w:cs="Tahoma"/>
          <w:sz w:val="21"/>
          <w:szCs w:val="21"/>
          <w:lang w:val="ms-MY"/>
        </w:rPr>
        <w:t>, Eme</w:t>
      </w:r>
      <w:r w:rsidR="00D54F73">
        <w:rPr>
          <w:rFonts w:ascii="Tahoma" w:hAnsi="Tahoma" w:cs="Tahoma"/>
          <w:sz w:val="21"/>
          <w:szCs w:val="21"/>
          <w:lang w:val="ms-MY"/>
        </w:rPr>
        <w:t>l</w:t>
      </w:r>
      <w:r w:rsidR="00622F3B" w:rsidRPr="00C66A54">
        <w:rPr>
          <w:rFonts w:ascii="Tahoma" w:hAnsi="Tahoma" w:cs="Tahoma"/>
          <w:sz w:val="21"/>
          <w:szCs w:val="21"/>
          <w:lang w:val="ms-MY"/>
        </w:rPr>
        <w:t xml:space="preserve">: </w:t>
      </w:r>
      <w:hyperlink r:id="rId10" w:history="1">
        <w:r w:rsidR="00B23898" w:rsidRPr="00611EAB">
          <w:rPr>
            <w:rStyle w:val="Hyperlink"/>
            <w:rFonts w:ascii="Tahoma" w:hAnsi="Tahoma" w:cs="Tahoma"/>
            <w:sz w:val="21"/>
            <w:szCs w:val="21"/>
            <w:lang w:val="ms-MY"/>
          </w:rPr>
          <w:t>azizi@ums.edu.my</w:t>
        </w:r>
      </w:hyperlink>
      <w:r w:rsidR="00B23898" w:rsidRPr="00B23898">
        <w:rPr>
          <w:rFonts w:ascii="Tahoma" w:hAnsi="Tahoma" w:cs="Tahoma"/>
          <w:sz w:val="21"/>
          <w:szCs w:val="21"/>
          <w:lang w:val="ms-MY"/>
        </w:rPr>
        <w:t>)/</w:t>
      </w:r>
      <w:r w:rsidR="00B23898">
        <w:rPr>
          <w:rFonts w:ascii="Tahoma" w:hAnsi="Tahoma" w:cs="Tahoma"/>
          <w:sz w:val="21"/>
          <w:szCs w:val="21"/>
          <w:lang w:val="ms-MY"/>
        </w:rPr>
        <w:t xml:space="preserve"> </w:t>
      </w:r>
      <w:r w:rsidR="00B91322" w:rsidRPr="00C66A54">
        <w:rPr>
          <w:rFonts w:ascii="Tahoma" w:hAnsi="Tahoma" w:cs="Tahoma"/>
          <w:sz w:val="21"/>
          <w:szCs w:val="21"/>
          <w:lang w:val="ms-MY"/>
        </w:rPr>
        <w:t xml:space="preserve">Pn. Rozaidah Amir Hussein </w:t>
      </w:r>
      <w:r w:rsidR="0029634D">
        <w:rPr>
          <w:rFonts w:ascii="Tahoma" w:hAnsi="Tahoma" w:cs="Tahoma"/>
          <w:sz w:val="21"/>
          <w:szCs w:val="21"/>
          <w:lang w:val="ms-MY"/>
        </w:rPr>
        <w:t>(No. samb</w:t>
      </w:r>
      <w:r w:rsidR="00622F3B" w:rsidRPr="00C66A54">
        <w:rPr>
          <w:rFonts w:ascii="Tahoma" w:hAnsi="Tahoma" w:cs="Tahoma"/>
          <w:sz w:val="21"/>
          <w:szCs w:val="21"/>
          <w:lang w:val="ms-MY"/>
        </w:rPr>
        <w:t>:</w:t>
      </w:r>
      <w:r w:rsidR="0029634D">
        <w:rPr>
          <w:rFonts w:ascii="Tahoma" w:hAnsi="Tahoma" w:cs="Tahoma"/>
          <w:sz w:val="21"/>
          <w:szCs w:val="21"/>
          <w:lang w:val="ms-MY"/>
        </w:rPr>
        <w:t xml:space="preserve"> </w:t>
      </w:r>
      <w:r w:rsidR="00A7779B">
        <w:rPr>
          <w:rFonts w:ascii="Tahoma" w:hAnsi="Tahoma" w:cs="Tahoma"/>
          <w:sz w:val="21"/>
          <w:szCs w:val="21"/>
          <w:lang w:val="ms-MY"/>
        </w:rPr>
        <w:t>613806</w:t>
      </w:r>
      <w:r w:rsidR="00D54F73">
        <w:rPr>
          <w:rFonts w:ascii="Tahoma" w:hAnsi="Tahoma" w:cs="Tahoma"/>
          <w:sz w:val="21"/>
          <w:szCs w:val="21"/>
          <w:lang w:val="ms-MY"/>
        </w:rPr>
        <w:t xml:space="preserve">, </w:t>
      </w:r>
      <w:r w:rsidR="00583029">
        <w:rPr>
          <w:rFonts w:ascii="Tahoma" w:hAnsi="Tahoma" w:cs="Tahoma"/>
          <w:sz w:val="21"/>
          <w:szCs w:val="21"/>
          <w:lang w:val="ms-MY"/>
        </w:rPr>
        <w:t>Eme</w:t>
      </w:r>
      <w:r w:rsidR="00D54F73">
        <w:rPr>
          <w:rFonts w:ascii="Tahoma" w:hAnsi="Tahoma" w:cs="Tahoma"/>
          <w:sz w:val="21"/>
          <w:szCs w:val="21"/>
          <w:lang w:val="ms-MY"/>
        </w:rPr>
        <w:t>l</w:t>
      </w:r>
      <w:r w:rsidR="00622F3B" w:rsidRPr="00C66A54">
        <w:rPr>
          <w:rFonts w:ascii="Tahoma" w:hAnsi="Tahoma" w:cs="Tahoma"/>
          <w:sz w:val="21"/>
          <w:szCs w:val="21"/>
          <w:lang w:val="ms-MY"/>
        </w:rPr>
        <w:t xml:space="preserve">: </w:t>
      </w:r>
      <w:hyperlink r:id="rId11" w:history="1">
        <w:r w:rsidR="00B772D2" w:rsidRPr="00611EAB">
          <w:rPr>
            <w:rStyle w:val="Hyperlink"/>
            <w:rFonts w:ascii="Tahoma" w:hAnsi="Tahoma" w:cs="Tahoma"/>
            <w:sz w:val="21"/>
            <w:szCs w:val="21"/>
            <w:lang w:val="ms-MY"/>
          </w:rPr>
          <w:t>idaazrie@ums.edu.my</w:t>
        </w:r>
      </w:hyperlink>
      <w:r w:rsidR="00622F3B" w:rsidRPr="00C66A54">
        <w:rPr>
          <w:rFonts w:ascii="Tahoma" w:hAnsi="Tahoma" w:cs="Tahoma"/>
          <w:sz w:val="21"/>
          <w:szCs w:val="21"/>
          <w:lang w:val="ms-MY"/>
        </w:rPr>
        <w:t>)</w:t>
      </w:r>
    </w:p>
    <w:p w:rsidR="00B772D2" w:rsidRPr="00373A26" w:rsidRDefault="00B772D2" w:rsidP="00B772D2">
      <w:pPr>
        <w:pStyle w:val="ListParagraph"/>
        <w:shd w:val="clear" w:color="auto" w:fill="FFFFFF"/>
        <w:spacing w:line="276" w:lineRule="auto"/>
        <w:jc w:val="both"/>
        <w:rPr>
          <w:rFonts w:ascii="Tahoma" w:hAnsi="Tahoma" w:cs="Tahoma"/>
          <w:sz w:val="21"/>
          <w:szCs w:val="22"/>
          <w:lang w:val="ms-MY"/>
        </w:rPr>
      </w:pPr>
    </w:p>
    <w:p w:rsidR="0076650D" w:rsidRPr="00373A26" w:rsidRDefault="0076650D" w:rsidP="004E40B9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373A26">
        <w:rPr>
          <w:rFonts w:ascii="Tahoma" w:hAnsi="Tahoma" w:cs="Tahoma"/>
          <w:sz w:val="21"/>
          <w:szCs w:val="21"/>
        </w:rPr>
        <w:t>Sekian, terima</w:t>
      </w:r>
      <w:r w:rsidR="00596AF3" w:rsidRPr="00373A26">
        <w:rPr>
          <w:rFonts w:ascii="Tahoma" w:hAnsi="Tahoma" w:cs="Tahoma"/>
          <w:sz w:val="21"/>
          <w:szCs w:val="21"/>
        </w:rPr>
        <w:t xml:space="preserve"> </w:t>
      </w:r>
      <w:r w:rsidRPr="00373A26">
        <w:rPr>
          <w:rFonts w:ascii="Tahoma" w:hAnsi="Tahoma" w:cs="Tahoma"/>
          <w:sz w:val="21"/>
          <w:szCs w:val="21"/>
        </w:rPr>
        <w:t>kasih.</w:t>
      </w:r>
      <w:bookmarkStart w:id="0" w:name="_GoBack"/>
      <w:bookmarkEnd w:id="0"/>
    </w:p>
    <w:sectPr w:rsidR="0076650D" w:rsidRPr="00373A26" w:rsidSect="00E96364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8AD" w:rsidRPr="00A76174" w:rsidRDefault="002D68AD" w:rsidP="005E4F16">
      <w:pPr>
        <w:rPr>
          <w:sz w:val="23"/>
          <w:szCs w:val="23"/>
        </w:rPr>
      </w:pPr>
      <w:r w:rsidRPr="00A76174">
        <w:rPr>
          <w:sz w:val="23"/>
          <w:szCs w:val="23"/>
        </w:rPr>
        <w:separator/>
      </w:r>
    </w:p>
  </w:endnote>
  <w:endnote w:type="continuationSeparator" w:id="0">
    <w:p w:rsidR="002D68AD" w:rsidRPr="00A76174" w:rsidRDefault="002D68AD" w:rsidP="005E4F16">
      <w:pPr>
        <w:rPr>
          <w:sz w:val="23"/>
          <w:szCs w:val="23"/>
        </w:rPr>
      </w:pPr>
      <w:r w:rsidRPr="00A76174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8AD" w:rsidRPr="00A76174" w:rsidRDefault="002D68AD" w:rsidP="005E4F16">
      <w:pPr>
        <w:rPr>
          <w:sz w:val="23"/>
          <w:szCs w:val="23"/>
        </w:rPr>
      </w:pPr>
      <w:r w:rsidRPr="00A76174">
        <w:rPr>
          <w:sz w:val="23"/>
          <w:szCs w:val="23"/>
        </w:rPr>
        <w:separator/>
      </w:r>
    </w:p>
  </w:footnote>
  <w:footnote w:type="continuationSeparator" w:id="0">
    <w:p w:rsidR="002D68AD" w:rsidRPr="00A76174" w:rsidRDefault="002D68AD" w:rsidP="005E4F16">
      <w:pPr>
        <w:rPr>
          <w:sz w:val="23"/>
          <w:szCs w:val="23"/>
        </w:rPr>
      </w:pPr>
      <w:r w:rsidRPr="00A76174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F7CED"/>
    <w:multiLevelType w:val="hybridMultilevel"/>
    <w:tmpl w:val="5AA00F54"/>
    <w:lvl w:ilvl="0" w:tplc="FFFFFFFF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DAA1E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F65EFE"/>
    <w:multiLevelType w:val="hybridMultilevel"/>
    <w:tmpl w:val="DEC82A36"/>
    <w:lvl w:ilvl="0" w:tplc="A47CAB44">
      <w:start w:val="1"/>
      <w:numFmt w:val="lowerRoman"/>
      <w:lvlText w:val="%1)"/>
      <w:lvlJc w:val="left"/>
      <w:pPr>
        <w:ind w:left="1800" w:hanging="720"/>
      </w:pPr>
      <w:rPr>
        <w:rFonts w:cs="Arial" w:hint="default"/>
        <w:color w:val="000000"/>
      </w:r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8BC30A9"/>
    <w:multiLevelType w:val="hybridMultilevel"/>
    <w:tmpl w:val="015CA83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50D"/>
    <w:rsid w:val="0000227D"/>
    <w:rsid w:val="00006CE7"/>
    <w:rsid w:val="000105D1"/>
    <w:rsid w:val="00014B0C"/>
    <w:rsid w:val="000157EE"/>
    <w:rsid w:val="000236EB"/>
    <w:rsid w:val="0002699B"/>
    <w:rsid w:val="0003479E"/>
    <w:rsid w:val="0003748F"/>
    <w:rsid w:val="0004161A"/>
    <w:rsid w:val="00051084"/>
    <w:rsid w:val="000556D9"/>
    <w:rsid w:val="0005680C"/>
    <w:rsid w:val="000618DE"/>
    <w:rsid w:val="0006384C"/>
    <w:rsid w:val="00083BCD"/>
    <w:rsid w:val="00086D88"/>
    <w:rsid w:val="0009742F"/>
    <w:rsid w:val="000A0D94"/>
    <w:rsid w:val="000A3EDD"/>
    <w:rsid w:val="000B31EA"/>
    <w:rsid w:val="000C3A13"/>
    <w:rsid w:val="000D1137"/>
    <w:rsid w:val="000E5CB0"/>
    <w:rsid w:val="001307C6"/>
    <w:rsid w:val="001307FF"/>
    <w:rsid w:val="001668BF"/>
    <w:rsid w:val="00176338"/>
    <w:rsid w:val="00182D7B"/>
    <w:rsid w:val="00193FBA"/>
    <w:rsid w:val="001A57FE"/>
    <w:rsid w:val="001B01F0"/>
    <w:rsid w:val="001C4DBA"/>
    <w:rsid w:val="001F1111"/>
    <w:rsid w:val="00207B22"/>
    <w:rsid w:val="002335A3"/>
    <w:rsid w:val="0024167E"/>
    <w:rsid w:val="00252615"/>
    <w:rsid w:val="00254930"/>
    <w:rsid w:val="00255C4C"/>
    <w:rsid w:val="0026303E"/>
    <w:rsid w:val="002659D6"/>
    <w:rsid w:val="00270694"/>
    <w:rsid w:val="00282414"/>
    <w:rsid w:val="0029634D"/>
    <w:rsid w:val="002B44FC"/>
    <w:rsid w:val="002B5F9F"/>
    <w:rsid w:val="002B693B"/>
    <w:rsid w:val="002C5A91"/>
    <w:rsid w:val="002D469C"/>
    <w:rsid w:val="002D487A"/>
    <w:rsid w:val="002D64D0"/>
    <w:rsid w:val="002D68AD"/>
    <w:rsid w:val="002D7979"/>
    <w:rsid w:val="002D7B63"/>
    <w:rsid w:val="002F21E2"/>
    <w:rsid w:val="002F421D"/>
    <w:rsid w:val="00320468"/>
    <w:rsid w:val="00324272"/>
    <w:rsid w:val="00331561"/>
    <w:rsid w:val="003338D4"/>
    <w:rsid w:val="00345239"/>
    <w:rsid w:val="00360795"/>
    <w:rsid w:val="00363EB4"/>
    <w:rsid w:val="00370295"/>
    <w:rsid w:val="00373A26"/>
    <w:rsid w:val="0037468D"/>
    <w:rsid w:val="003821A7"/>
    <w:rsid w:val="00382708"/>
    <w:rsid w:val="00387FB1"/>
    <w:rsid w:val="00394D18"/>
    <w:rsid w:val="003A6F41"/>
    <w:rsid w:val="003C5DEB"/>
    <w:rsid w:val="003C7112"/>
    <w:rsid w:val="003D1AF1"/>
    <w:rsid w:val="003D3A9B"/>
    <w:rsid w:val="003D6EBB"/>
    <w:rsid w:val="003E279B"/>
    <w:rsid w:val="003E6B23"/>
    <w:rsid w:val="003F34CA"/>
    <w:rsid w:val="00403E2C"/>
    <w:rsid w:val="004075AA"/>
    <w:rsid w:val="00407A10"/>
    <w:rsid w:val="004104DB"/>
    <w:rsid w:val="00416569"/>
    <w:rsid w:val="00422F7C"/>
    <w:rsid w:val="004254E5"/>
    <w:rsid w:val="00445AEC"/>
    <w:rsid w:val="00447838"/>
    <w:rsid w:val="004674D3"/>
    <w:rsid w:val="0047092A"/>
    <w:rsid w:val="004D5750"/>
    <w:rsid w:val="004E40B9"/>
    <w:rsid w:val="004E681A"/>
    <w:rsid w:val="004E6E37"/>
    <w:rsid w:val="004F113C"/>
    <w:rsid w:val="004F1BF3"/>
    <w:rsid w:val="00503EEF"/>
    <w:rsid w:val="0052752B"/>
    <w:rsid w:val="005653D5"/>
    <w:rsid w:val="0056610B"/>
    <w:rsid w:val="00567BF3"/>
    <w:rsid w:val="005801FD"/>
    <w:rsid w:val="005813D8"/>
    <w:rsid w:val="00583029"/>
    <w:rsid w:val="00591171"/>
    <w:rsid w:val="00596AF3"/>
    <w:rsid w:val="00596BE1"/>
    <w:rsid w:val="005A38D3"/>
    <w:rsid w:val="005C0826"/>
    <w:rsid w:val="005D01D2"/>
    <w:rsid w:val="005E3665"/>
    <w:rsid w:val="005E4F16"/>
    <w:rsid w:val="005F3A0A"/>
    <w:rsid w:val="00601518"/>
    <w:rsid w:val="0060323E"/>
    <w:rsid w:val="00611EAB"/>
    <w:rsid w:val="00622F3B"/>
    <w:rsid w:val="0062590A"/>
    <w:rsid w:val="00636C61"/>
    <w:rsid w:val="00642064"/>
    <w:rsid w:val="00651673"/>
    <w:rsid w:val="006550BC"/>
    <w:rsid w:val="00665376"/>
    <w:rsid w:val="00666148"/>
    <w:rsid w:val="006833E3"/>
    <w:rsid w:val="00686FAE"/>
    <w:rsid w:val="00692737"/>
    <w:rsid w:val="00697C7D"/>
    <w:rsid w:val="006A1FE2"/>
    <w:rsid w:val="006C644C"/>
    <w:rsid w:val="006D1350"/>
    <w:rsid w:val="006D3CDC"/>
    <w:rsid w:val="006D7323"/>
    <w:rsid w:val="00700A0A"/>
    <w:rsid w:val="00704754"/>
    <w:rsid w:val="007134F1"/>
    <w:rsid w:val="0072466F"/>
    <w:rsid w:val="007271BC"/>
    <w:rsid w:val="007330CF"/>
    <w:rsid w:val="00737E69"/>
    <w:rsid w:val="00741903"/>
    <w:rsid w:val="00753691"/>
    <w:rsid w:val="007611D4"/>
    <w:rsid w:val="007628B9"/>
    <w:rsid w:val="007633CD"/>
    <w:rsid w:val="0076650D"/>
    <w:rsid w:val="00770A52"/>
    <w:rsid w:val="007A5167"/>
    <w:rsid w:val="007C57B2"/>
    <w:rsid w:val="007D0311"/>
    <w:rsid w:val="007D136D"/>
    <w:rsid w:val="007E047A"/>
    <w:rsid w:val="007E05B8"/>
    <w:rsid w:val="007E3B56"/>
    <w:rsid w:val="007E57A6"/>
    <w:rsid w:val="007F5893"/>
    <w:rsid w:val="008136F7"/>
    <w:rsid w:val="0081635D"/>
    <w:rsid w:val="00820CB3"/>
    <w:rsid w:val="00824785"/>
    <w:rsid w:val="00834B1C"/>
    <w:rsid w:val="00841140"/>
    <w:rsid w:val="00844ECF"/>
    <w:rsid w:val="008479BB"/>
    <w:rsid w:val="00853B45"/>
    <w:rsid w:val="00855B71"/>
    <w:rsid w:val="008650A8"/>
    <w:rsid w:val="00865123"/>
    <w:rsid w:val="00874967"/>
    <w:rsid w:val="008825FE"/>
    <w:rsid w:val="008904F2"/>
    <w:rsid w:val="0089075E"/>
    <w:rsid w:val="00897F0D"/>
    <w:rsid w:val="008A5EBA"/>
    <w:rsid w:val="008B0F70"/>
    <w:rsid w:val="008B2908"/>
    <w:rsid w:val="008C74CE"/>
    <w:rsid w:val="008D6A1A"/>
    <w:rsid w:val="008F06B0"/>
    <w:rsid w:val="00900296"/>
    <w:rsid w:val="00904333"/>
    <w:rsid w:val="009079CD"/>
    <w:rsid w:val="00910D2E"/>
    <w:rsid w:val="00913479"/>
    <w:rsid w:val="0092282E"/>
    <w:rsid w:val="0092398C"/>
    <w:rsid w:val="00943EB7"/>
    <w:rsid w:val="00947526"/>
    <w:rsid w:val="00991B3B"/>
    <w:rsid w:val="00992F4A"/>
    <w:rsid w:val="009A2748"/>
    <w:rsid w:val="009D0F8C"/>
    <w:rsid w:val="009F2EED"/>
    <w:rsid w:val="009F3A32"/>
    <w:rsid w:val="009F6467"/>
    <w:rsid w:val="00A20AFC"/>
    <w:rsid w:val="00A62D67"/>
    <w:rsid w:val="00A718AC"/>
    <w:rsid w:val="00A76174"/>
    <w:rsid w:val="00A76A96"/>
    <w:rsid w:val="00A7779B"/>
    <w:rsid w:val="00A860E3"/>
    <w:rsid w:val="00A96BBB"/>
    <w:rsid w:val="00AA045B"/>
    <w:rsid w:val="00AA26A9"/>
    <w:rsid w:val="00AA58CD"/>
    <w:rsid w:val="00AA74E1"/>
    <w:rsid w:val="00AB3EB4"/>
    <w:rsid w:val="00AB64A4"/>
    <w:rsid w:val="00AC3F35"/>
    <w:rsid w:val="00AC6CEA"/>
    <w:rsid w:val="00AD046A"/>
    <w:rsid w:val="00AE0FDD"/>
    <w:rsid w:val="00AE169D"/>
    <w:rsid w:val="00AE16B9"/>
    <w:rsid w:val="00AE1744"/>
    <w:rsid w:val="00AE3852"/>
    <w:rsid w:val="00AE492D"/>
    <w:rsid w:val="00AE5F06"/>
    <w:rsid w:val="00AE6417"/>
    <w:rsid w:val="00B0280C"/>
    <w:rsid w:val="00B23898"/>
    <w:rsid w:val="00B42ABC"/>
    <w:rsid w:val="00B42FB9"/>
    <w:rsid w:val="00B53CA1"/>
    <w:rsid w:val="00B63589"/>
    <w:rsid w:val="00B72156"/>
    <w:rsid w:val="00B744D3"/>
    <w:rsid w:val="00B76212"/>
    <w:rsid w:val="00B772D2"/>
    <w:rsid w:val="00B7783F"/>
    <w:rsid w:val="00B91322"/>
    <w:rsid w:val="00BA4E23"/>
    <w:rsid w:val="00BC0F07"/>
    <w:rsid w:val="00BC1138"/>
    <w:rsid w:val="00BC6107"/>
    <w:rsid w:val="00BD3640"/>
    <w:rsid w:val="00BE4802"/>
    <w:rsid w:val="00BE52A3"/>
    <w:rsid w:val="00BF02AB"/>
    <w:rsid w:val="00C213D8"/>
    <w:rsid w:val="00C233FA"/>
    <w:rsid w:val="00C32592"/>
    <w:rsid w:val="00C5714E"/>
    <w:rsid w:val="00C624B9"/>
    <w:rsid w:val="00C6408A"/>
    <w:rsid w:val="00C66A54"/>
    <w:rsid w:val="00C713CC"/>
    <w:rsid w:val="00C74012"/>
    <w:rsid w:val="00CB41A4"/>
    <w:rsid w:val="00CB63EF"/>
    <w:rsid w:val="00CB782C"/>
    <w:rsid w:val="00CC089B"/>
    <w:rsid w:val="00CD1B75"/>
    <w:rsid w:val="00CD6258"/>
    <w:rsid w:val="00CF1B6E"/>
    <w:rsid w:val="00CF2AAA"/>
    <w:rsid w:val="00CF2EC5"/>
    <w:rsid w:val="00CF386B"/>
    <w:rsid w:val="00D1349A"/>
    <w:rsid w:val="00D34644"/>
    <w:rsid w:val="00D54F73"/>
    <w:rsid w:val="00D6407C"/>
    <w:rsid w:val="00D86DC8"/>
    <w:rsid w:val="00D943D0"/>
    <w:rsid w:val="00DA099A"/>
    <w:rsid w:val="00DA1B46"/>
    <w:rsid w:val="00DC2320"/>
    <w:rsid w:val="00DC2807"/>
    <w:rsid w:val="00DD579C"/>
    <w:rsid w:val="00DD5A10"/>
    <w:rsid w:val="00DE1D07"/>
    <w:rsid w:val="00DE35A4"/>
    <w:rsid w:val="00DE7E13"/>
    <w:rsid w:val="00E031BF"/>
    <w:rsid w:val="00E03E02"/>
    <w:rsid w:val="00E10097"/>
    <w:rsid w:val="00E12661"/>
    <w:rsid w:val="00E13E9D"/>
    <w:rsid w:val="00E17DDA"/>
    <w:rsid w:val="00E302B9"/>
    <w:rsid w:val="00E307C1"/>
    <w:rsid w:val="00E3183B"/>
    <w:rsid w:val="00E34BDD"/>
    <w:rsid w:val="00E67C5C"/>
    <w:rsid w:val="00E714F8"/>
    <w:rsid w:val="00E87871"/>
    <w:rsid w:val="00E96364"/>
    <w:rsid w:val="00EB46E0"/>
    <w:rsid w:val="00EB7EA9"/>
    <w:rsid w:val="00EC43F4"/>
    <w:rsid w:val="00EC6857"/>
    <w:rsid w:val="00ED2D0F"/>
    <w:rsid w:val="00ED3E14"/>
    <w:rsid w:val="00ED4955"/>
    <w:rsid w:val="00EE15BF"/>
    <w:rsid w:val="00EE5E82"/>
    <w:rsid w:val="00EF3A38"/>
    <w:rsid w:val="00EF6053"/>
    <w:rsid w:val="00EF7ED8"/>
    <w:rsid w:val="00F24FA2"/>
    <w:rsid w:val="00F300E3"/>
    <w:rsid w:val="00F56681"/>
    <w:rsid w:val="00F64FD4"/>
    <w:rsid w:val="00F771F2"/>
    <w:rsid w:val="00F83BC7"/>
    <w:rsid w:val="00F92D81"/>
    <w:rsid w:val="00FA1278"/>
    <w:rsid w:val="00FB6EC7"/>
    <w:rsid w:val="00FC4BF9"/>
    <w:rsid w:val="00FC61C2"/>
    <w:rsid w:val="00FC77C0"/>
    <w:rsid w:val="00FF57CE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C6AB7"/>
  <w15:docId w15:val="{323BC4D0-3588-4E9E-A850-8F861F4F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76650D"/>
  </w:style>
  <w:style w:type="character" w:styleId="Hyperlink">
    <w:name w:val="Hyperlink"/>
    <w:basedOn w:val="DefaultParagraphFont"/>
    <w:uiPriority w:val="99"/>
    <w:unhideWhenUsed/>
    <w:rsid w:val="00B762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7EA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F3A3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40B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40B9"/>
    <w:rPr>
      <w:rFonts w:ascii="Consolas" w:eastAsia="Times New Roman" w:hAnsi="Consolas" w:cs="Consolas"/>
      <w:sz w:val="20"/>
      <w:szCs w:val="20"/>
      <w:lang w:val="en-US"/>
    </w:rPr>
  </w:style>
  <w:style w:type="paragraph" w:customStyle="1" w:styleId="Default">
    <w:name w:val="Default"/>
    <w:rsid w:val="00F30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ms-MY"/>
    </w:rPr>
  </w:style>
  <w:style w:type="paragraph" w:styleId="Header">
    <w:name w:val="header"/>
    <w:basedOn w:val="Normal"/>
    <w:link w:val="HeaderChar"/>
    <w:uiPriority w:val="99"/>
    <w:semiHidden/>
    <w:unhideWhenUsed/>
    <w:rsid w:val="005E4F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4F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E4F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4F1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c.wipo.int/index_en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idaazrie@ums.edu.m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zizi@ums.edu.my" TargetMode="External"/><Relationship Id="rId4" Type="http://schemas.openxmlformats.org/officeDocument/2006/relationships/settings" Target="settings.xml"/><Relationship Id="rId9" Type="http://schemas.openxmlformats.org/officeDocument/2006/relationships/hyperlink" Target="tisc@myipo.gov.my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2291A-BD3A-42DC-98B2-BFA11875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Nurhani</dc:creator>
  <cp:lastModifiedBy>MASRINA MAUJAR</cp:lastModifiedBy>
  <cp:revision>387</cp:revision>
  <cp:lastPrinted>2015-04-17T01:34:00Z</cp:lastPrinted>
  <dcterms:created xsi:type="dcterms:W3CDTF">2013-10-29T01:11:00Z</dcterms:created>
  <dcterms:modified xsi:type="dcterms:W3CDTF">2018-03-19T03:23:00Z</dcterms:modified>
</cp:coreProperties>
</file>